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33" w:rsidRPr="00FA3633" w:rsidRDefault="00FA3633" w:rsidP="00FA363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A3633">
        <w:rPr>
          <w:rFonts w:ascii="Times New Roman" w:hAnsi="Times New Roman" w:cs="Times New Roman"/>
          <w:b/>
          <w:sz w:val="28"/>
          <w:szCs w:val="24"/>
          <w:u w:val="single"/>
        </w:rPr>
        <w:t>РАБОЧАЯ   ПРОГРАММА</w:t>
      </w:r>
    </w:p>
    <w:p w:rsidR="00FA3633" w:rsidRPr="00FA3633" w:rsidRDefault="00FA3633" w:rsidP="00FA363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A3633">
        <w:rPr>
          <w:rFonts w:ascii="Times New Roman" w:hAnsi="Times New Roman" w:cs="Times New Roman"/>
          <w:b/>
          <w:sz w:val="28"/>
          <w:szCs w:val="24"/>
          <w:u w:val="single"/>
        </w:rPr>
        <w:t>по _биологии</w:t>
      </w:r>
    </w:p>
    <w:p w:rsidR="00FA3633" w:rsidRPr="00FA3633" w:rsidRDefault="00FA3633" w:rsidP="00FA363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A3633">
        <w:rPr>
          <w:rFonts w:ascii="Times New Roman" w:hAnsi="Times New Roman" w:cs="Times New Roman"/>
          <w:b/>
          <w:sz w:val="28"/>
          <w:szCs w:val="24"/>
          <w:u w:val="single"/>
        </w:rPr>
        <w:t xml:space="preserve">для 5, </w:t>
      </w:r>
      <w:r w:rsidRPr="00FA3633">
        <w:rPr>
          <w:rFonts w:ascii="Times New Roman" w:hAnsi="Times New Roman" w:cs="Times New Roman"/>
          <w:b/>
          <w:sz w:val="28"/>
          <w:szCs w:val="24"/>
          <w:u w:val="single"/>
        </w:rPr>
        <w:t>8  класс</w:t>
      </w:r>
      <w:r w:rsidRPr="00FA3633">
        <w:rPr>
          <w:rFonts w:ascii="Times New Roman" w:hAnsi="Times New Roman" w:cs="Times New Roman"/>
          <w:b/>
          <w:sz w:val="28"/>
          <w:szCs w:val="24"/>
          <w:u w:val="single"/>
        </w:rPr>
        <w:t>ов</w:t>
      </w:r>
    </w:p>
    <w:p w:rsidR="00FA3633" w:rsidRPr="00FA3633" w:rsidRDefault="00FA3633" w:rsidP="00FA363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A3633">
        <w:rPr>
          <w:rFonts w:ascii="Times New Roman" w:hAnsi="Times New Roman" w:cs="Times New Roman"/>
          <w:b/>
          <w:sz w:val="28"/>
          <w:szCs w:val="24"/>
          <w:u w:val="single"/>
        </w:rPr>
        <w:t>Уровень: базовый</w:t>
      </w:r>
    </w:p>
    <w:p w:rsidR="00FA3633" w:rsidRPr="00FA3633" w:rsidRDefault="00FA3633" w:rsidP="00FA363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A3633">
        <w:rPr>
          <w:rFonts w:ascii="Times New Roman" w:hAnsi="Times New Roman" w:cs="Times New Roman"/>
          <w:b/>
          <w:sz w:val="28"/>
          <w:szCs w:val="24"/>
          <w:u w:val="single"/>
        </w:rPr>
        <w:t xml:space="preserve">Учитель: </w:t>
      </w:r>
      <w:proofErr w:type="spellStart"/>
      <w:r w:rsidRPr="00FA3633">
        <w:rPr>
          <w:rFonts w:ascii="Times New Roman" w:hAnsi="Times New Roman" w:cs="Times New Roman"/>
          <w:b/>
          <w:sz w:val="28"/>
          <w:szCs w:val="24"/>
          <w:u w:val="single"/>
        </w:rPr>
        <w:t>Хабчаева</w:t>
      </w:r>
      <w:proofErr w:type="spellEnd"/>
      <w:r w:rsidRPr="00FA3633">
        <w:rPr>
          <w:rFonts w:ascii="Times New Roman" w:hAnsi="Times New Roman" w:cs="Times New Roman"/>
          <w:b/>
          <w:sz w:val="28"/>
          <w:szCs w:val="24"/>
          <w:u w:val="single"/>
        </w:rPr>
        <w:t xml:space="preserve"> Эльмира </w:t>
      </w:r>
      <w:proofErr w:type="spellStart"/>
      <w:r w:rsidRPr="00FA3633">
        <w:rPr>
          <w:rFonts w:ascii="Times New Roman" w:hAnsi="Times New Roman" w:cs="Times New Roman"/>
          <w:b/>
          <w:sz w:val="28"/>
          <w:szCs w:val="24"/>
          <w:u w:val="single"/>
        </w:rPr>
        <w:t>Анзоровна</w:t>
      </w:r>
      <w:proofErr w:type="spellEnd"/>
    </w:p>
    <w:p w:rsidR="00FA3633" w:rsidRPr="00FA3633" w:rsidRDefault="00FA3633" w:rsidP="00FA363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A3633">
        <w:rPr>
          <w:rFonts w:ascii="Times New Roman" w:hAnsi="Times New Roman" w:cs="Times New Roman"/>
          <w:b/>
          <w:sz w:val="28"/>
          <w:szCs w:val="24"/>
          <w:u w:val="single"/>
        </w:rPr>
        <w:t>Должность: учитель</w:t>
      </w:r>
    </w:p>
    <w:p w:rsidR="00FA3633" w:rsidRPr="00FA3633" w:rsidRDefault="00FA3633" w:rsidP="00FA363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</w:p>
    <w:p w:rsidR="00FA3633" w:rsidRPr="00FA3633" w:rsidRDefault="00FA3633" w:rsidP="00FA3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Рабочая программа по биологии для 5-8 класса составлена на основе документов: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1) Федеральный закон Российской Федерации от 29 декабря 2012 г.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N 273-ФЗ "Об образовании в Российской Федерации"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2)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3) Примерной основной образовательной программы образовательного учреждения. Основная школа / [составитель Е. С. Савинов]. — М.: Просвещение, 2011. — 342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>. — (Стандарты второго поколения).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4) Программы основного общего образования. Биология. 5-9 классы: Рабочие программы. Учебно-методическое пособие. Сост. Г.М.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>. – 2-е изд., стереотип.- М.: Дрофа, 2015. – 382с. – (Стандарты второго поколения).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5)        Учебного плана МБОУ «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Коробицынская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ОШ»        на 2018-2019 учебный год.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Учебно-методический комплекс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учебников УМК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5 класс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      1.Учебно-методическое пособие. Сост. Г.М.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>. – 2-е изд., стереотип.- М.: Дрофа, 2015. – 382с. – (Стандарты второго поколения).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Учебник Биология. Бактерии, грибы, растения. 5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.: учеб. Для общеобразовательных учреждений / В. В. Пасечник. – М.: Дрофа, 2015.- 141, (3)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>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Электронное приложение к учебникам В.В. Пасечник. Биология 5-6 классы.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 xml:space="preserve">Рабочая тетрадь к учебнику В.В. Пасечника. Биология. Бактерии, грибы, растения. 5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>. 2-е изд., стереотип.- М.: Дрофа, 2018.- 60 стр.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Поурочные разработки по биологии. Бактерии. Грибы. Растения. 6 класс.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А.А.Калинина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 – Москва: ВАКО, 2013.-352с.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Биология. 6 -11 классы. Тесты.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Т.С.Сухова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>. – Москва, «Дрофа», 2012.-80 с.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класс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1.Биология. Многообразие покрытосеменных растений. 6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.: учеб. Для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>. Учреждений / В.В. Пасечник. – М.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Дрофа, 2013.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2.Биология. Многообразие покрытосеменных растений. 6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>.: рабочая тетрадь к учебнику В.В. Пасечника «Многообразие покрытосеменных растений. 6 класс» / В.В. Пасечник. М.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Дрофа, 2018.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3.Биология. 6 класс: поурочные планы по учебнику В.В. Пасечника / авт. – сост. Н.И.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Галушкова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>. – Изд. 2-е. – Волгоград: Учитель, 2013.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4.Программа основного общего образования. «Биология 5-9 классы». Авторы: В. В. Пасечник, В. В. 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>, Г. Г. Швецов - М.: - Дрофа, 2015.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5.Примерная программа по учебным предметам. Биология. 5-9 классы: проект. – М.: Просвещение, 2011. – 54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6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>ласс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1.Латюшин В. В., Шапкин В. А. Биология. Животные. 7 класс. Учебник / М.: Дрофа, 2015.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2.Рабочая тетрадь. 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В. В.,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Ламехова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Е. А. Животные. 7 класс. / М.: Дрофа, 2017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3.Латюшин В. В., Уфимцева Г.А. Биология. Животные. 7 класс. Методическое пособие / М.: Дрофа, 2016.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8 класс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1. Программа основного общего образования по биологии для общеобразовательных школ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Биология 6-9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. – М.: Дрофа, 2015. (авт. Пасечник В.В.,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Г.Г.Швецов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>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2.Учебник Колесов Д.В., Маш Р.Д. Биология. Человек. 8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М.: Дрофа, 2018.-336 с.. (Гриф: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 xml:space="preserve">Рекомендовано МО РФ) </w:t>
      </w:r>
      <w:proofErr w:type="gramEnd"/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3.Колесов Д.В., Маш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Р.Д.Беляев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И.Н. Биология. Человек. 8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>.: Рабочая тетрадь к учебнику «Биология. Человек» 8 класс. – М.: Дрофа, 2018. – 96 с.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Место учебного курса при изучении предмета: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Общее количество уроков в неделю с 5-го по 9-й класс составляет 280 часов (5- 7-</w:t>
      </w:r>
      <w:r w:rsidRPr="00FA3633">
        <w:rPr>
          <w:rFonts w:ascii="Times New Roman" w:hAnsi="Times New Roman" w:cs="Times New Roman"/>
          <w:sz w:val="24"/>
          <w:szCs w:val="24"/>
        </w:rPr>
        <w:lastRenderedPageBreak/>
        <w:t>й  классы – по 1ч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неделю (по 34 ч в год); 8–9-й классы – по 2 часа в неделю (68 ч в год)    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Изменения, причины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5 класс Программа скорректирована в соответствии с учебным планом школы.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На изучение раздела «Царство растений» отведено вместо 9 часов 10 в связи с большим объемом материала. Для реализации регионального компонента в темы уроков включены соответствующие  темы проектов. Учащиеся выбирают один проект из пяти предложенных и выполняют его в течение года. Варианты проектов: «Грибы Вологодской области», «Водоросли Вологодской области», «Лишайники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района», «Редкие растения Вологодской области».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6 класс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  В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разделе 1 лабораторная работа «Строение семян двудольных и однодольных растений» разделена на два урока в соответствии с логикой изучения материала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Лабораторные работы проводятся после изучения теоретического материала с целью закрепления изученного материала.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В разделе «Жизнь растений» изменен порядок проведения лабораторных работ «Вегетативное размножение комнатных растений» «Определение всхожести семян растений и их посев» в связи с порядком изучения теоретического материала. В разделе «Классификация растений» вместо 6 часов -5 за счет интеграции учебного материала. Час выделен на анализ итоговой контрольной работы.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выбирают один проект из трех предложенных и выполняют его в течение года. Варианты проектов:  «Растительные сообщества Вологодской области», «Важнейшие сельскохозяйственные растения Вологодской области», «Агротехника выращивания культурных растений» (капуста, картофель), «Влияние хозяйственной деятельности человека на растительный мир » (на местном материале)  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7 класс Программа рассчитана на 34 часа (1 часа в неделю) согласно базисному плану школы.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Лабораторные работы проводятся после изучения теоретического материала с целью закрепления изученного материала. Учебный материал по темам «Биоценозы» и «Животный мир и хозяйственная деятельность человека», а также вопросы экологических особенностей групп животных более подробно изучаются в курсе «Экология животных».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Учащиеся выбирают один проект из шести предложенных и выполняют его в течение года. Варианты проектов:  «Редкие насекомые Вологодской области», «Рыбы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района», «Редкие земноводные и пресмыкающиеся Вологодской области», «Редкие птицы Вологодской области», «Редкие млекопитающие Вологодской области», «Важнейшие сельскохозяйственные животные Вологодской области».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8 класс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    Д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>ва часа из резерва уроков использованы на обобщение изученного материала. В конце года проводится тестовая итоговая контрольная работа за курс биологии 8 класса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выбирают один проект из шести предложенных и выполняют его в течение года. Варианты проектов:  «Влияние курения на организм человека», «Влияние алкоголя на здоровье человека», «Негативное влияние наркотических веществ на организм человека», «Значение здорового образа жизни для здоровья человека», «Значение правильной организации труда и отдыха для здоровья человека», «Составление пищевых рационов в зависимости от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организма».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Контроль и оценка деятельности учащихся осуществляется следующими способами: устная проверка,  биологический диктант, проверочные работы (текущий контроль), письменная проверка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итоговая контрольная работа за курс - тест)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Планируемые результаты обучения курса</w:t>
      </w:r>
    </w:p>
    <w:tbl>
      <w:tblPr>
        <w:tblW w:w="5000" w:type="pct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58"/>
        <w:gridCol w:w="7340"/>
        <w:gridCol w:w="1995"/>
      </w:tblGrid>
      <w:tr w:rsidR="00FA3633" w:rsidRPr="00FA3633" w:rsidTr="00FA3633">
        <w:tc>
          <w:tcPr>
            <w:tcW w:w="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    Личностные </w:t>
            </w:r>
          </w:p>
        </w:tc>
        <w:tc>
          <w:tcPr>
            <w:tcW w:w="494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1.Знание основных принципов и правил отношения к живой природе, основ здорового образа жизни и </w:t>
            </w:r>
            <w:proofErr w:type="spellStart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2.Реализация установок здорового образа жизни.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3.Сформированность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выводы), эстетического отношения к живым объектам.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4.Осознание единства и целостности окружающего мира, возможности его познания и объяснения на основе достижений науки;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5.  Способность выбирать целевые и смысловые установки в своих действиях и поступках по отношению к живой природе, здоровью, своему и окружающих.</w:t>
            </w:r>
          </w:p>
        </w:tc>
      </w:tr>
      <w:tr w:rsidR="00FA3633" w:rsidRPr="00FA3633" w:rsidTr="00FA3633">
        <w:tc>
          <w:tcPr>
            <w:tcW w:w="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4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1.Самостоятельно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2.Выдвигать версии решения проблемы, осознавать конечный результат, выбирать из </w:t>
            </w:r>
            <w:proofErr w:type="gramStart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 и искать самостоятельно  средства достижения цели.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3.Составлять (индивидуально или в группе) план решения проблемы (выполнения проекта).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4.Работая по плану, сверять свои действия с целью и, при необходимости, исправлять ошибки самостоятельно.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5.В диалоге с учителем совершенствовать самостоятельно выработанные критерии оценки.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6.Овладение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</w:t>
            </w:r>
            <w:r w:rsidRPr="00FA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заключения, структурировать материал, объяснять, доказывать, защищать свои идеи.</w:t>
            </w:r>
            <w:proofErr w:type="gramEnd"/>
          </w:p>
        </w:tc>
      </w:tr>
      <w:tr w:rsidR="00FA3633" w:rsidRPr="00FA3633" w:rsidTr="00FA3633">
        <w:trPr>
          <w:gridAfter w:val="1"/>
          <w:wAfter w:w="1056" w:type="pct"/>
        </w:trPr>
        <w:tc>
          <w:tcPr>
            <w:tcW w:w="27" w:type="pct"/>
            <w:vMerge w:val="restart"/>
            <w:vAlign w:val="center"/>
            <w:hideMark/>
          </w:tcPr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1.Анализировать,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2.Осуществлять сравнение и классификацию, самостоятельно выбирая основания и критерии для указанных логических операций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3.Строить </w:t>
            </w:r>
            <w:proofErr w:type="gramStart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4.Создавать схематические модели с выделением существенных характеристик объекта. 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5.Составлять тезисы, различные виды планов (простых, сложных и т.п.). Преобразовывать информацию  из одного вида в другой (таблицу в текст и пр.).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6.Производить поиск информации, анализировать и оценивать её достоверность. 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7. Умение работать с разными источниками биологической информации: находить биологическую информацию, анализировать и оценивать информацию, преобразовывать информацию из одной формы в другую.</w:t>
            </w:r>
          </w:p>
        </w:tc>
      </w:tr>
      <w:tr w:rsidR="00FA3633" w:rsidRPr="00FA3633" w:rsidTr="00FA3633">
        <w:trPr>
          <w:gridAfter w:val="1"/>
          <w:wAfter w:w="1056" w:type="pct"/>
        </w:trPr>
        <w:tc>
          <w:tcPr>
            <w:tcW w:w="27" w:type="pct"/>
            <w:vMerge/>
            <w:vAlign w:val="center"/>
            <w:hideMark/>
          </w:tcPr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1.Самостоятельно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2.Умение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      </w:r>
          </w:p>
        </w:tc>
      </w:tr>
      <w:tr w:rsidR="00FA3633" w:rsidRPr="00FA3633" w:rsidTr="00FA3633">
        <w:tc>
          <w:tcPr>
            <w:tcW w:w="58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942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В познавательной  (интеллектуальной) сфере:</w:t>
            </w:r>
            <w:r w:rsidRPr="00FA3633">
              <w:rPr>
                <w:rFonts w:ascii="Times New Roman" w:hAnsi="Times New Roman" w:cs="Times New Roman"/>
                <w:sz w:val="24"/>
                <w:szCs w:val="24"/>
              </w:rPr>
              <w:br/>
              <w:t>-  выделение  существенных  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      </w:r>
            <w:proofErr w:type="gramEnd"/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 - приведение доказательств (аргументация)  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бактериями, грибами и вирусами, инфекционных и простудных заболеваний;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классификация — определение принадлежности биологических объектов к определенной систематической группе;</w:t>
            </w:r>
            <w:r w:rsidRPr="00FA36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объяснение роли биологии в практической деятельности людей; роли различных организмов в жизни человека;  значения биологического разнообразия для сохранения биосферы; 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- различение на таблицах частей и органоидов клетки, на живых объектах и таблицах органов цветкового растения, растений разных отделов,  съедобных и ядовитых грибов; 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- сравнение биологических объектов и процессов, умение делать выводы и умозаключения на основе сравнения;</w:t>
            </w:r>
            <w:r w:rsidRPr="00FA3633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      </w:r>
          </w:p>
          <w:p w:rsidR="00FA3633" w:rsidRPr="00FA3633" w:rsidRDefault="00FA3633" w:rsidP="00FA3633">
            <w:pPr>
              <w:ind w:left="-2567" w:firstLine="2567"/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 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  <w:r w:rsidRPr="00FA3633">
              <w:rPr>
                <w:rFonts w:ascii="Times New Roman" w:hAnsi="Times New Roman" w:cs="Times New Roman"/>
                <w:sz w:val="24"/>
                <w:szCs w:val="24"/>
              </w:rPr>
              <w:br/>
              <w:t>2. В ценностно-ориентационной сфере:</w:t>
            </w:r>
            <w:r w:rsidRPr="00FA3633">
              <w:rPr>
                <w:rFonts w:ascii="Times New Roman" w:hAnsi="Times New Roman" w:cs="Times New Roman"/>
                <w:sz w:val="24"/>
                <w:szCs w:val="24"/>
              </w:rPr>
              <w:br/>
              <w:t>- знание основных правил поведения в природе и основ здорового образа жизни;</w:t>
            </w:r>
            <w:r w:rsidRPr="00FA3633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и оценка последствий деятельности человека в природе, влияния факторов риска на здоровье человека.</w:t>
            </w:r>
            <w:r w:rsidRPr="00FA3633">
              <w:rPr>
                <w:rFonts w:ascii="Times New Roman" w:hAnsi="Times New Roman" w:cs="Times New Roman"/>
                <w:sz w:val="24"/>
                <w:szCs w:val="24"/>
              </w:rPr>
              <w:br/>
              <w:t>3. В сфере трудовой деятельности:</w:t>
            </w:r>
            <w:r w:rsidRPr="00FA3633">
              <w:rPr>
                <w:rFonts w:ascii="Times New Roman" w:hAnsi="Times New Roman" w:cs="Times New Roman"/>
                <w:sz w:val="24"/>
                <w:szCs w:val="24"/>
              </w:rPr>
              <w:br/>
              <w:t>- знание и соблюдение правил работы в кабинете биологии;</w:t>
            </w:r>
            <w:r w:rsidRPr="00FA3633">
              <w:rPr>
                <w:rFonts w:ascii="Times New Roman" w:hAnsi="Times New Roman" w:cs="Times New Roman"/>
                <w:sz w:val="24"/>
                <w:szCs w:val="24"/>
              </w:rPr>
              <w:br/>
              <w:t>- соблюдение правил работы с биологическими приборами и инструментами (</w:t>
            </w:r>
            <w:proofErr w:type="spellStart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 иглы, скальпели, лупы, микроскопы).</w:t>
            </w:r>
            <w:r w:rsidRPr="00FA3633">
              <w:rPr>
                <w:rFonts w:ascii="Times New Roman" w:hAnsi="Times New Roman" w:cs="Times New Roman"/>
                <w:sz w:val="24"/>
                <w:szCs w:val="24"/>
              </w:rPr>
              <w:br/>
              <w:t>4. В сфере физической деятельности:</w:t>
            </w:r>
            <w:r w:rsidRPr="00FA3633">
              <w:rPr>
                <w:rFonts w:ascii="Times New Roman" w:hAnsi="Times New Roman" w:cs="Times New Roman"/>
                <w:sz w:val="24"/>
                <w:szCs w:val="24"/>
              </w:rPr>
              <w:br/>
              <w:t>- освоение приемов оказания первой помощи при отравлении ядовитыми грибами, простудных заболеваниях;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 5. В эстетической сфере:</w:t>
            </w:r>
            <w:r w:rsidRPr="00FA3633">
              <w:rPr>
                <w:rFonts w:ascii="Times New Roman" w:hAnsi="Times New Roman" w:cs="Times New Roman"/>
                <w:sz w:val="24"/>
                <w:szCs w:val="24"/>
              </w:rPr>
              <w:br/>
              <w:t>- овладение умением оценивать с эстетической точки зрения объекты живой природы.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Живые организмы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характеризовать особенности строения и процессов жизнедеятельности организма человека, их практическую значимость;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• 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</w:t>
            </w:r>
            <w:proofErr w:type="spellStart"/>
            <w:proofErr w:type="gramStart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жизнедея-тельности</w:t>
            </w:r>
            <w:proofErr w:type="spellEnd"/>
            <w:proofErr w:type="gramEnd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человека; выявлять взаимосвязи между особенностями строения клеток, тканей, органов, систем органов и их функциями;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Общие биологические закономерности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• характеризовать общие биологические закономерности, их </w:t>
            </w:r>
            <w:proofErr w:type="spellStart"/>
            <w:proofErr w:type="gramStart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практи-ческую</w:t>
            </w:r>
            <w:proofErr w:type="spellEnd"/>
            <w:proofErr w:type="gramEnd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использовать составляющие проектной и исследовательской деятель-</w:t>
            </w:r>
            <w:proofErr w:type="spellStart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      </w:r>
            <w:proofErr w:type="gramEnd"/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ориентироваться в системе познавательных ценностей: оценивать информацию о деятельности человека в природе, получаемую из разных источников;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анализировать и оценивать последствия деятельности человека в природе.</w:t>
            </w:r>
          </w:p>
        </w:tc>
      </w:tr>
      <w:tr w:rsidR="00FA3633" w:rsidRPr="00FA3633" w:rsidTr="00FA3633">
        <w:trPr>
          <w:gridAfter w:val="1"/>
          <w:wAfter w:w="1056" w:type="pct"/>
        </w:trPr>
        <w:tc>
          <w:tcPr>
            <w:tcW w:w="27" w:type="pct"/>
            <w:vAlign w:val="center"/>
            <w:hideMark/>
          </w:tcPr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научиться: 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Живые организмы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соблюдать правила работы в кабинете биологии, с биологическими приборами и инструментами;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 животных;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выделять эстетические достоинства объектов живой природы;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осознанно соблюдать основные принципы и правила отношения к живой природе;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ориентироваться в системе моральных норм и ценностей по отношению к объектам живой природы (признание 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находить информацию о растениях и животных в научно-популярной литературе, биологических словарях и справочниках, анализировать, оценивать её и переводить из одной формы в другую;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выбирать целевые и смысловые установки в своих действиях и поступках по отношению к живой природе.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использовать на практике приёмы оказания первой 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выделять эстетические достоинства человеческого тела;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реализовывать установки здорового образа жизни;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ориентироваться в системе моральных норм и ценностей по отношению к собственному здоровью и здоровью других людей;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находить в учебной и научно-популярной литературе информацию об организме человека, оформлять её в виде устных сообщений, докладов, рефератов, презентаций;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Общие биологические закономерности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выдвигать гипотезы о возможных последствиях деятельности человека в экосистемах и биосфере;</w:t>
            </w:r>
          </w:p>
          <w:p w:rsidR="00FA3633" w:rsidRPr="00FA3633" w:rsidRDefault="00FA3633" w:rsidP="002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33">
              <w:rPr>
                <w:rFonts w:ascii="Times New Roman" w:hAnsi="Times New Roman" w:cs="Times New Roman"/>
                <w:sz w:val="24"/>
                <w:szCs w:val="24"/>
              </w:rPr>
              <w:t>• аргументировать свою точку зрения в ходе дискуссии по обсуждению глобальных экологических проблем.</w:t>
            </w:r>
          </w:p>
        </w:tc>
      </w:tr>
    </w:tbl>
    <w:p w:rsidR="00FA3633" w:rsidRPr="00FA3633" w:rsidRDefault="00FA3633" w:rsidP="00FA3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3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Бактерии. Грибы. Растения. 5 класс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>(34 часа, 1 час в неделю)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Введение (6 ч)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Фенологические наблюдения за сезонными изменениями в природе. Ведение дневника наблюдений.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Экскурсии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о многообразии живой природы;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царства живой природы: Бактерии, Грибы, Растения, Животные;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— основные методы исследования в биологии: наблюдение, эксперимент, измерение;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633">
        <w:rPr>
          <w:rFonts w:ascii="Times New Roman" w:hAnsi="Times New Roman" w:cs="Times New Roman"/>
          <w:sz w:val="24"/>
          <w:szCs w:val="24"/>
        </w:rPr>
        <w:t>— 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экологические факторы;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правила работы с микроскопом;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правила техники безопасности при проведении наблюдений и лабораторных опытов в кабинете биологии.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— отличать живые организмы от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неживых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>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пользоваться простыми биологическими приборами, инструментами и оборудованием;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характеризовать среды обитания организмов;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характеризовать экологические факторы;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>— проводить фенологические наблюдения;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соблюдать правила техники безопасности при проведении наблюдений и лабораторных опытов.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должныуметь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>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составлять план текста;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владеть таким видом изложения текста, как повествование;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под руководством учителя проводить непосредственное наблюдение;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под руководством учителя оформлять отчет, включающий описание наблюдения, его результаты, выводы;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получать биологическую информацию из различных источников;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определять отношения объекта с другими объектами;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определять существенные признаки объекта.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1. Клеточное строение организмов (10ч)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>етку (дыхание, питание), рост, развитие и деление клетки. Понятие «ткань».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Демонстрации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Микропрепараты различных растительных тканей.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Устройство лупы и светового микроскопа. Правила работы с ними.  Изучение клеток растений с помощью лупы. Приготовление препарата кожицы чешуи лука, рассматривание его под микроскопом. Приготовление препаратов и рассматривание под микроскопом пластид в клетках листа элодеи, плодов томатов, рябины, шиповника. 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строение клетки;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химический состав клетки;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основные процессы жизнедеятельности клетки;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>— характерные признаки различных растительных тканей.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633">
        <w:rPr>
          <w:rFonts w:ascii="Times New Roman" w:hAnsi="Times New Roman" w:cs="Times New Roman"/>
          <w:sz w:val="24"/>
          <w:szCs w:val="24"/>
        </w:rPr>
        <w:t>— определять понятия: «клетка», «оболочка», « цитоплазма», « ядро», «ядрышко», «вакуоли», « пластиды», « хлоропласты», «пигменты», «хлорофилл»;</w:t>
      </w:r>
      <w:proofErr w:type="gramEnd"/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работать с лупой и микроскопом;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готовить микропрепараты и рассматривать их под микроскопом;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распознавать различные виды тканей.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должныуметь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>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анализировать объекты под микроскопом;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сравнивать объекты под микроскопом с их изображением на рисунках и определять их;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оформлять результаты лабораторной работы в рабочей тетради;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работать с текстом и иллюстрациями учебника.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2. Царство Бактерии. Царство Грибы(2 ч)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3. Царство Грибы (5ч)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Строение плодовых тел шляпочных грибов.  Строение  плесневого  гриба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>. Строение дрожжей.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строение и основные процессы жизнедеятельности бактерий и грибов;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разнообразие и распространение бактерий и грибов;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>— роль бактерий и грибов в природе и жизни человека.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давать общую характеристику бактериям и грибам;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отличать бактерии и грибы от других живых организмов;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— отличать съедобные грибы от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ядовитых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>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объяснять роль бактерий и грибов в природе и жизни человека.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работать с учебником, рабочей тетрадью и дидактическими материалами;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составлять сообщения на основе обобщения материала учебника и дополнительной литературы.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4. Царство Растения (9ч)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Основные группы растений (водоросли, мхи, хвощи, плауны, папоротники, голосеменные, цветковые).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Лишайники, их строение, разнообразие, среда обитания. Значение в природе и жизни человека.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Мхи. Многообразие мхов. Среда обитания. Строение мхов, их значение.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633">
        <w:rPr>
          <w:rFonts w:ascii="Times New Roman" w:hAnsi="Times New Roman" w:cs="Times New Roman"/>
          <w:sz w:val="24"/>
          <w:szCs w:val="24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Цветковые растения, их строение и многообразие. Среда обитания. Значение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Происхождение растений. Основные этапы развития растительного мира.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Демонстрация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Гербарные экземпляры растений. Отпечатки ископаемых растений.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 xml:space="preserve">Лабораторные работы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Строение зеленых водорослей. Строение мха (на местных видах). Строение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хвоща. Строение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папоротника. Строение хвои и шишек хвойных (на примере местных видов).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основные методы изучения растений;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633">
        <w:rPr>
          <w:rFonts w:ascii="Times New Roman" w:hAnsi="Times New Roman" w:cs="Times New Roman"/>
          <w:sz w:val="24"/>
          <w:szCs w:val="24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особенности строения и жизнедеятельности лишайников;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роль растений в биосфере и жизни человека;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происхождение растений и основные этапы развития растительного мира.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давать общую характеристику растительного царства;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объяснять роль растений биосфере;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633">
        <w:rPr>
          <w:rFonts w:ascii="Times New Roman" w:hAnsi="Times New Roman" w:cs="Times New Roman"/>
          <w:sz w:val="24"/>
          <w:szCs w:val="24"/>
        </w:rPr>
        <w:t>— давать характеристику основным группам растений (водоросли, мхи, хвощи, плауны, папоротники, голосеменные, цветковые);</w:t>
      </w:r>
      <w:proofErr w:type="gramEnd"/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объяснять происхождение растений и основные этапы развития растительного мира.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выполнять лабораторные работы под руководством учителя;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сравнивать представителей разных групп растений, делать выводы на основе сравнения;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оценивать с эстетической точки зрения представителей растительного мира;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Личностные результаты обучения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— знать правила поведения в природе;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>— понимать основные факторы, определяющие взаимоотношения человека и природы;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уметь реализовывать теоретические познания на практике;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испытывать любовь к природе;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признавать право каждого на собственное мнение;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— уметь отстаивать свою точку зрения;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— уметь слушать и слышать другое мнение.</w:t>
      </w:r>
    </w:p>
    <w:p w:rsidR="00FA3633" w:rsidRPr="00FA3633" w:rsidRDefault="00FA3633" w:rsidP="00FA3633">
      <w:pPr>
        <w:rPr>
          <w:rFonts w:ascii="Times New Roman" w:hAnsi="Times New Roman" w:cs="Times New Roman"/>
          <w:b/>
          <w:sz w:val="24"/>
          <w:szCs w:val="24"/>
        </w:rPr>
      </w:pPr>
      <w:r w:rsidRPr="00FA3633">
        <w:rPr>
          <w:rFonts w:ascii="Times New Roman" w:hAnsi="Times New Roman" w:cs="Times New Roman"/>
          <w:b/>
          <w:sz w:val="24"/>
          <w:szCs w:val="24"/>
        </w:rPr>
        <w:t>Содержание программы    Человек и его здоровье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8 класс   (68 часов, 2 часа в неделю)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1. Введение (2 часа)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Науки, изучающие организм человека: анатомия, физиология, психология и гигиена. Их становление и методы исследования.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методы наук, изучающих человека;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основные этапы развития наук, изучающих человека.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-выделять специфические особенности человека как биосоциального существа.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-Работать с текстом учебника и дополнительной литературой.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Характеристика видов деятельности:  Объясняют место и роль человека в природе; связь развития биологических наук и техники с успехами в медицине. Выявляют методы изучения организма человека. Выделяют существенные признаки организма человека, особенности его биологической природы. Раскрывают значение знаний о человеке в современной жизни.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2.  Происхождение человека (3 часа)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>Место человека в систематике.  Доказательства животного происхождения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Демонстрация модели  «Происхождение человека», моделей остатков древней культуры человека.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 Предметные результаты обучения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место человека в систематике;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основные этапы эволюции  человека;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человеческие расы.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объяснять место и роль человека в природе;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определять черты сходства и различия человека и животных;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доказывать несостоятельность расистских взглядов о преимуществах одних рас перед другими.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составлять сообщения на основе обобщения материала учебника и дополнительной литературы;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при анализе основных этапов эволюции и происхождения человеческих рас.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Характеристика видов деятельности: Выделяют основные этапы эволюции человека. Объясняют место человека в системе органического мира; современные концепции происхождения человека; возникновение рас. Приводят доказательства родства человека с млекопитающими животными. Обосновывают несостоятельность расистских взглядов.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3.  Строение организма (4 часа)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Общий обзор организма человека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ткани. Строение и функция нейрона. Синапс. </w:t>
      </w:r>
      <w:r w:rsidRPr="00FA3633">
        <w:rPr>
          <w:rFonts w:ascii="Times New Roman" w:hAnsi="Times New Roman" w:cs="Times New Roman"/>
          <w:sz w:val="24"/>
          <w:szCs w:val="24"/>
        </w:rPr>
        <w:lastRenderedPageBreak/>
        <w:t>Рефлекторная регуляция органов 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Демонстрация: Разложение пероксида водорода ферментом каталазой.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■   Лабораторная работа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Рассматривание клеток и тканей в оптический микроскоп. Микропрепараты клетки, эпителиальной, соединительной, мышечной и нервной тканей. Самонаблюдение мигательного рефлекса и условия его проявления и торможения. Коленный рефлекс и др.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 Предметные результаты обучения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общее строение организма;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строение тканей организма  человека;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рефлекторную регуляцию органов и систем организма человека.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выделять существенные признаки организма человека, особенности его биологической природы;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определять черты сходства и различия человека и животных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наблюдать и описывать клетки и ткани на готовых микропрепаратах;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выделять существенные признаки процессов рефлекторной регуляции жизнедеятельности человека.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сравнивать клетки, ткани организма человека и делать выводы на основе сравнения;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проводить биологические исследования и делать выводы на основе полученных результатов;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Характеристика видов деятельности:  Выделяют уровни организации человека. Выявляют:  существенные признаки организма человека, особенности его биологической природы: клеток, тканей органов и систем органов; существенные признаки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процессов рефлекторной регуляции жизнедеятельности организма человека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. Объясняют необходимость согласованности всех процессов жизнедеятельности в организме человека. Устанавливают: различия между растительной и животной клеткой. Раскрывают особенности  рефлекторной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 xml:space="preserve">регуляции процессов жизнедеятельности </w:t>
      </w:r>
      <w:r w:rsidRPr="00FA3633">
        <w:rPr>
          <w:rFonts w:ascii="Times New Roman" w:hAnsi="Times New Roman" w:cs="Times New Roman"/>
          <w:sz w:val="24"/>
          <w:szCs w:val="24"/>
        </w:rPr>
        <w:lastRenderedPageBreak/>
        <w:t>организма человека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>.  Сравнивают строение тела человека со строением тела других млекопитающих; клетки, ткани организма человека и делают выводы на основе сравнения; сравнивают увиденное под микроскопом  с приведённым в учебнике изображением. Наблюдают и описывают клетки и ткани на готовых микропрепаратах. Отрабатывают умение пользоваться анатомическими таблицами и схемами. Приводят доказательства единства органического мира, проявляющегося в клеточном строении всех живых организмов. Закрепляют знания  о строении и функциях клеточных органоидов; знания об устройстве микроскопа и правилах работы с ним. Работают с микроскопом. Проводят биологические исследования. Делают выводы на основе полученных результатов.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4. Опорно-двигательная система (7 часов)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Скелет и мышцы, их функции. Химический состав костей, их макр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, типы костей. Скелет человека, его приспособление к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прямохождению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>, трудовой деятельности. Изменения, связанные с развитием мозга и речи. Типы соединений костей: неподвижные, полу подвижные, подвижные (суставы).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Нарушения осанки и развития плоскостопия: причины, выявление, предупреждение и исправление. Первая помощь при ушибах, переломах, костей и вывихах суставов.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Демонстрация:  Скелета и муляжи  торса человека, черепа, костей конечностей, позвонков. Распилов костей.  Приемов оказания  первой помощи при травмах.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■        Лабораторные работы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Микроскопическое строение кости.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Мышцы человеческого тела (выполняется либо в классе, либо дома).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Утомление при статической и динамической работе.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Выявление нарушений осанки.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Выявление плоскостопия (выполняется дома).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Самонаблюдения работы основных мышц, роль плечевого пояса в движениях руки.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строение скелета и мышц, их функции.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объяснять особенности строение скелета человека;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>- распознавать на наглядных пособиях кости скелета конечностей и их поясов;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оказывать первую помощь при ушибах, переломах костей и вывихах суставов.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на примере зависимости  гибкости тела человека от строения его позвоночника. 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Характеристика видов деятельности:  Распознают на наглядных пособиях органы опорно-двигательной системы (кости). Выделяют существенные признаки опорно-двигательной системы человека. Выявляют: условия нормального развития и жизнедеятельности органов опоры и движения. На основе наблюдения определяют гармоничность физического развития, нарушение осанки и наличия плоскостопия. Объясняют взаимосвязь гибкости тела человека и строение его позвоночника.  Раскрывают особенности  строения скелета человека; механизмы регуляции работы мышц. Определяют типы соединения костей.  Приводят доказательства необходимости соблюдения мер профилактики травматизма, нарушения осанки и развития плоскостопия. Осваивают приёмы оказания первой помощи при травмах опорно-двигательной системы.  Проводят биологические исследования. Делают выводы на основе полученных результатов.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5. Внутренняя среда организма (3 часа)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в свертывании крови. Анализ крови. Малокровие. Кроветворение.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Борьба организма с инфекцией. Иммунитет. Защитные барьеры организма. Л. Пастер и И.И.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Бацилл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 Группы крови. Резус-фактор. Пересадка органов и тканей.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■    Лабораторная работа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Рассматривание крови человека и лягушки под микроскопом.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компоненты внутренней среды организма человека;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>- защитные барьеры организма;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правила переливания крови.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выявлять взаимосвязь между особенностями строения клеток и их функциями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проводить наблюдение и описание клеток крови на готовых микропрепаратах;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проводить сравнение клеток организма человека и делать выводы на основе сравнения;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выявлять взаимосвязи между особенностями строения клеток и их функциями.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Характеристика видов деятельности: Сравнивают клетки организма человека.  Выделяют существенные признаки иммунитета. Выявляют взаимосвязь между особенностями строения клеток крови и их функциями. Изучают готовые микропрепараты и на основе этого описывают строение клеток крови. Закрепляют знания об устройстве микроскопа и правилах работы с ним. Объясняют механизм свёртывания крови и его значении; причины нарушения иммунитета; значение переливания крови.  Раскрывают принципы вакцинации, действия лечебных сывороток, переливания крови.  Делают выводы на основе сравнения клеток крови.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6. Кровеносная и лимфатическая системы организма (6 часов)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Демонстрация моделей сердца и торса человека, приемов измерения артериального давления по методу Короткова, приемов остановки кровотечений.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■   Лабораторные работы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Изучение приемов остановки капиллярного, артериального и венозного кровотечений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Положение венозных клапанов в опущенной и поднятой руке. Изменения в тканях при перетяжках, затрудняющих кровообращение. Определение скорости кровотока в сосудах ногтевого ложа. Опыты, выясняющие природу пульса. Функциональная проба: реакция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системы на дозированную нагрузку.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органы кровеносной и лимфатической систем, их роль в организме;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>- о заболеваниях сердца и сосудов и их профилактике.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объяснять строение и роль кровеносной и лимфатической систем;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выделять особенности строения сосудистой системы и движения крови по сосудам;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измерять пульс и кровяное давление.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 - находить в учебной и научно-популярной литературе информацию о заболеваниях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системы, оформлять её в виде рефератов, докладов.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Характеристика видов деятельности: Описывают строение и роль кровеносной и лимфатической систем. Распознают на таблицах органы кровеносной и лимфатической систем. Выделяют особенности строения сосудистой системы и движения крови по сосудам. Осваивают приёмы измерения пульса, кровяного давления; приёмы оказания первой помощи при кровотечениях.  Проводят биологические исследования. Делают выводы на основе полученных результатов. Устанавливают взаимосвязь строения сердца с выполняемыми им функциями; зависимость кровоснабжения органов от нагрузки. Приводят доказательства необходимости соблюдения мер профилактики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заболеваний. Находят в учебной и научно-популярной литературе информацию о заболеваниях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системы, оформляют её в виде рефератов, докладов.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7.  Дыхание  (4 часа)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 Жизненная емкость легких. Выявление и  предупреждение болезней органов дыхания. Флюорография. Туберкулез и рак легких. Первая помощь утопающему, при удушении и заваливании землёй,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Демонстрация модели гортани; модели, поясняющей механизм вдоха и выдоха; приемов определения проходимости носовых ходов у маленьких детей; роли резонаторов, усиливающих звук; опыта по обнаружению углекислого газа в выдыхаемом воздухе; измерения жизненной емкости легких; приемов искусственного дыхания.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■        Лабораторные работы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>Измерение обхвата грудной клетки в состоянии вдоха и выдоха. Функциональные пробы с задержкой дыхания на вдохе и выдохе. 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строение и функции органов дыхания;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механизм вдоха и выдоха;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нервную и гуморальную регуляцию дыхания.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выделять существенные признаки процессов дыхания и газообмена;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оказывать первую помощь при отравлении угарным газом, спасении утопающего, простудных заболеваниях.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- 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Характеристика видов деятельности: Распознают на таблицах органы дыхательной  системы. Выделяют существенные признаки процессов дыхания и газообмена. Сравнивают газообмен в лёгких и тканях. Осваивают приёмы оказания первой помощи при отравлении угарным газом, спасении утопающего, простудных заболеваниях. Делают выводы на основе сравнения. Объясняют механизм регуляции дыхания. Приводят доказательства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необходимости соблюдения мер профилактики  лёгочных заболеваний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>.  Находят в учебной и научно-популярной литературе информацию об инфекционных заболеваниях, оформляют её в виде рефератов, докладов.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8.  Пищеварительная система (6 часов)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 Регуляция деятельности пищеварительной системы. Заболевания органов пищеварения, их профилактика.  Гигиена органов пищеварения. Предупреждение желудочно-кишечных инфекций и  гельминтозов. Доврачебная помощь при пищевых отравлениях.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Демонстрация торса человека.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■        Лабораторная работа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Действие ферментов слюны на крахмал.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>Самонаблюдения: определение положения слюнных желез; движение гортани при глотании. 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строение и функции пищеварительной системы;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-пищевые продукты и питательные вещества, их роль в обмене веществ;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- правила предупреждения желудочно-кишечных инфекций и гельминтозов.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выделять существенные признаки процессов питания и пищеварения;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- приводить доказательства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необходимости соблюдения мер профилактики нарушений работы пищеварительной системы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>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- проводить биологические исследования и делать выводы на основе полученных результатов. 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Характеристика видов деятельности: Распознают на таблицах и муляжах органы пищеварительной системы.  Выделяют существенные признаки процессов питания и пищеварения.  Раскрывают особенности пищеварения в ротовой полости. Проводят биологические исследования. Осваивают приёмы оказания первой помощи при отравлении угарным газом, спасении утопающего, простудных заболеваниях. Делают выводы на основе полученных результатов. Объясняют особенности пищеварения в желудке и кишечнике; механизм всасывания веще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ств в кр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овь; принцип нервной и гуморальной регуляции. Приводят доказательства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необходимости соблюдения мер профилактики  нарушений работы пищеварительной системы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в повседневной жизни.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9.  Обмен веществ и энергии (3 часа)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Обмен веществ и превращения энергии 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Энерготраты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Составление пищевых рационов в зависимости от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>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обмен веществ и энергии – основное свойство всех живых существ;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-роль ферментов в обмене веществ;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классификацию витаминов;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- нормы и режим питания.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выделять существенные признаки обмена веществ и превращений энергии в организме человека;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объяснять роль витаминов в организме человека;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- приводить доказательства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необходимости соблюдения мер профилактики нарушений развития авитаминозов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>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- классифицировать витамины. 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Характеристика видов деятельности: Выделяют существенные признаки обмена веществ и превращений энергии в организме человека.  Раскрывают роль витаминов, ферментов в организме человека. Описывают особенности обмена белков, углеводов, жиров, воды, минеральных солей. Объясняют механизмы работы ферментов.  Классифицируют витамины. Приводят доказательства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необходимости соблюдения мер профилактики  авитаминозов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. Обсуждают правила рационального питания.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10.  Покровные органы. Теплорегуляция. Выделение (4 часа)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Наружные покровы тела.  Строение и функция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Демонстрация Рельефная таблица «Строение кожи.  Модель почки. Рельефная таблица «Органы выделения».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>Самонаблюдения: рассмотрение под лупой тыльной и ладонной поверхности кисти. Определение типа кожи с помощью бумажной салфетки. Определение совместимости шампуня с особенностями местной воды.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- наружные покровы тела человека;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- строение и функция кожи;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- органы мочевыделительной системы, их строение и функции;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 - заболевания органов выделительной системы и способы их предупреждения.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выделять существенные признаки покровов тела, терморегуляции;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- оказывать первую помощь при тепловом и солнечном ударе, ожогах, обморожениях, травмах кожного покрова.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- проводить биологические исследования и делать выводы на основе полученных результатов. 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Характеристика видов деятельности: Распознают на таблицах и муляжах органы выделительной системы.  Выделяют существенные признаки покровов тела, терморегуляции; процесса удаления продуктов обмена из организма. Проводят биологические исследования. Осваивают приёмы оказания первой помощи при тепловом и солнечном ударах, ожогах, обморожениях, травмах кожного покрова. Делают выводы на основе полученных результатов. Объясняют роль выделения в поддержании гомеостаза.  Приводят доказательства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необходимости соблюдения мер профилактики заболеваний мочевыделительной системы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>..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11. Нервная система человека (5 часов)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Значение нервной системы. Мозг и психика. Строение нервной системы: спинной и головной мозг — центральная нервная система;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>Демонстрация Модель головного мозга человека.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■    Лабораторные работы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Пальценосовая проба и особенности движений, связанных с функциями мозжечка и среднего мозга. Рефлексы продолговатого и среднего мозга.  Штриховое раздражение кожи — тест, определяющий изменение тонуса симпатической и парасимпатической системы автономной нервной системы при раздражении.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Предметные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строение нервной системы;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соматический и вегетативный отделы нервной системы.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- объяснять значение нервной системы в регуляции процессов жизнедеятельности;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объяснять влияние отделов нервной системы на деятельность органов.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- проводить биологические исследования и делать выводы на основе полученных результатов. 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Характеристика видов деятельности: Раскрывают значение нервной системы в регуляции процессов жизнедеятельности; функции спинного, переднего мозга. Определяют расположение спинного мозга и спинномозговых нервов.  Распознают на наглядных пособиях  органы нервной системы.  Описывают особенности строения головного мозга и его отделов. Выделяют существенные признаки покровов тела, терморегуляции; процесса удаления продуктов обмена из организма. Проводят биологические исследования. Делают выводы на основе полученных результатов. Объясняют влияние отделов нервной системы на деятельность органов.  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12. Анализаторы (6 часов)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Анализаторы и органы чувств. 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вкуса. Их анализаторы. Взаимодействие анализаторов.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 xml:space="preserve">Демонстрация Модели глаза и уха. Опыты, выявляющие функции радужной оболочки, хрусталика, палочек и колбочек;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■   Лабораторная работа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Опыты, выявляющие иллюзии, связанные с бинокулярным зрением, а также зрительные, слуховые, тактильные иллюзии. Обнаружение слепого пятна. Определение остроты слуха.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анализаторы и органы чувств, их значение.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выделять существенные признаки строения т функционирования органов чувств.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- устанавливать причинно-следственные связи между строением анализатора и выполняемой им функцией;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- проводить биологические исследования и делать выводы на основе полученных результатов. 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Характеристика видов деятельности: Распознают на наглядных пособиях различные анализаторы. Выделяют существенные признаки строения и функционирования органов чувств; строения и функционирования зрительного, слухового, вестибулярного, вкусового, обонятельного анализаторов. Приводят доказательства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необходимости соблюдения мер профилактики нарушений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зрения, слуха. Объясняют особенности кожно-мышечной чувствительности.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13.  Высшая нервная деятельность. Поведение. Психика (5 часов)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Вклад отечественных ученых в разработку учения о высшей нервной деятельности. И.М. Сеченов и И.П.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</w:t>
      </w:r>
      <w:r w:rsidRPr="00FA3633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Демонстрация Безусловные и условные рефлексы человека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>по методу речевого подкрепления ).  Двойственные изображения.  Иллюзии установки.  Выполнение тестов на наблюдательность и внимание, логическую и механическую память, консерватизм мышления и пр.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■   Лабораторные работы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вклад отечественных ученых в разработку учения о высшей нервной деятельности;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особенности высшей нервной деятельности человека.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выделять существенные особенности поведения и психики человека;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объяснять роль обучения и воспитания в развитии поведения и психики человека;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характеризовать особенности высшей нервной деятельности человека и роль речи в развитии человека.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- классифицировать типы и виды памяти. 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Характеристика видов деятельности: Раскрывают сна в жизни человека.  Характеризуют вклад отечественных учёных в разработку учения о высшей нервной деятельности; фазы сна; особенности высшей нервной деятельности человека. Раскрывают роль речи в развитии человека. Выделяют существенные особенности поведения и психики человека; типы и виды памяти. Проводят биологические исследования. Делают выводы на основе полученных результатов. Объясняют роль обучения и воспитания в развитии поведения и психики человека; причины расстройства </w:t>
      </w:r>
      <w:r w:rsidRPr="00FA3633">
        <w:rPr>
          <w:rFonts w:ascii="Times New Roman" w:hAnsi="Times New Roman" w:cs="Times New Roman"/>
          <w:sz w:val="24"/>
          <w:szCs w:val="24"/>
        </w:rPr>
        <w:lastRenderedPageBreak/>
        <w:t>памяти; значение интеллектуальных, творческих и эстетических потребностей в жизни человека. Выявляют особенности наблюдательности и внимания.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14. Железы внутренней секреции (эндокринная система) (2 часа)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 сахарного диабета.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Демонстрация модель черепа с откидной крышкой для показа местоположения гипофиза. Модель гортани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щитовидной железой. Почек с надпочечниками.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железы внешней, внутренней и смешанной секреции;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взаимодействие нервной и гуморальной регуляции.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выделять существенные признаки строения и функционирования органов эндокринной системы;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устанавливать единство нервной и гуморальной регуляции.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- классифицировать железы в организме человека;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- устанавливать взаимосвязи при обсуждении взаимодействия нервной и гуморальной регуляции.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Характеристика видов деятельности: Раскрывают влияние гормонов желёз внутренней секреции на человека.  Выделяют существенные признаки строения и функционирования органов эндокринной системы. Устанавливают единство нервной и гуморальной регуляции.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РАЗДЕЛ 15. Индивидуальное развитие организм (5 часов)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— Мюллера и причины отступления от него. Влияние </w:t>
      </w: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веществ (табака, алкоголя, наркотиков) на развитие и здоровье человека. </w:t>
      </w:r>
      <w:r w:rsidRPr="00FA3633">
        <w:rPr>
          <w:rFonts w:ascii="Times New Roman" w:hAnsi="Times New Roman" w:cs="Times New Roman"/>
          <w:sz w:val="24"/>
          <w:szCs w:val="24"/>
        </w:rPr>
        <w:lastRenderedPageBreak/>
        <w:t>Наследственные и врожденные заболевания. Заболевания, передающиеся половым путём: СПИД, сифилис и др.; их профилактика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 Индивид и личность.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Демонстрация Тесты, определяющие тип темперамента.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жизненные циклы организмов;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мужскую и женскую половые системы;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наследственные и врождённые заболевания и заболевания, передающиеся половым путём, а также меры их профилактики.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выделять существенные признаки органов размножения человека;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объяснять вредное влияние никотина, алкоголя и наркотиков на развитие плода;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приводить доказательства необходимости соблюдения мер профилактики инфекций, передающихся половым путём, ВИЧ-инфекции, медико-генетического консультирования для предупреждения наследственных заболеваний человека.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63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3633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 - проводить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    Личностные результаты обучения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     - Воспитание у учащихся чувства гордости за российскую биологическую науку; 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    - соблюдать правила  поведения в природе;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    -  понимание основных факторов, определяющих взаимоотношения человека и природы;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    - умение реализовывать теоретические познания на практике;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    - понимание учащимися ценности здорового и безопасного образа жизни;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lastRenderedPageBreak/>
        <w:t>     - осознание значения семьи в жизни человека и общества;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- готовность и способность учащихся принимать ценности семейной жизни;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    - уважительное и заботливое отношение к членам своей семьи;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    - понимание значения обучения для повседневной жизни и осознанного выбора профессии;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    - проведение учащимися работы над ошибками для внесения корректив в усваиваемые знания;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    - признание учащимися прав каждого на собственное мнение;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    - готовность учащихся  к самостоятельным поступкам ми действиям на благо природы;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    - умение отстаивать свою точку зрения;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    - критичное отношение учащихся к своим поступкам, осознание ответственности за их последствия;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>     - понимание необходимости ответственного, бережного отношения к окружающей среде;</w:t>
      </w:r>
    </w:p>
    <w:p w:rsidR="00FA3633" w:rsidRPr="00FA3633" w:rsidRDefault="00FA3633" w:rsidP="00FA3633">
      <w:pPr>
        <w:rPr>
          <w:rFonts w:ascii="Times New Roman" w:hAnsi="Times New Roman" w:cs="Times New Roman"/>
          <w:sz w:val="24"/>
          <w:szCs w:val="24"/>
        </w:rPr>
      </w:pPr>
      <w:r w:rsidRPr="00FA3633">
        <w:rPr>
          <w:rFonts w:ascii="Times New Roman" w:hAnsi="Times New Roman" w:cs="Times New Roman"/>
          <w:sz w:val="24"/>
          <w:szCs w:val="24"/>
        </w:rPr>
        <w:t xml:space="preserve">     - умение слушать и слышать другое мнение, вести дискуссию, оперировать </w:t>
      </w:r>
      <w:proofErr w:type="gramStart"/>
      <w:r w:rsidRPr="00FA3633">
        <w:rPr>
          <w:rFonts w:ascii="Times New Roman" w:hAnsi="Times New Roman" w:cs="Times New Roman"/>
          <w:sz w:val="24"/>
          <w:szCs w:val="24"/>
        </w:rPr>
        <w:t>фактами</w:t>
      </w:r>
      <w:proofErr w:type="gramEnd"/>
      <w:r w:rsidRPr="00FA3633">
        <w:rPr>
          <w:rFonts w:ascii="Times New Roman" w:hAnsi="Times New Roman" w:cs="Times New Roman"/>
          <w:sz w:val="24"/>
          <w:szCs w:val="24"/>
        </w:rPr>
        <w:t xml:space="preserve"> как доказательства, так и для опровержения существующего мнения. Характеристика видов деятельности: Раскрывают суть понятий: «темперамент», «черты характера»; вредное влияние наркотиков, алкоголя и никотина на развитие плода.  Выделяют существенные признаки органов размножения человека; основные этапы развития зародыша человека.  Приводят доказательства необходимости соблюдения мер профилактики вредных привычек, инфекций, передающихся половым путём, ВИЧ-инфекции; взаимосвязи человека и окружающей среды, зависимости здоровья человека от состояния окружающей среды, необходимости защиты среды обитания человека. Определяют основные признаки беременности; возрастные этапы развития человека. Характеризуют условия нормального протекания беременности; значение медико-генетического консультирования для предупреждения наследственных заболеваний человека; место и роль  человека в природе. Закрепляют знания о правилах поведения в природе. Осваивают приёмы рациональной организации труда и отдыха. Проводят наблюдения за состоянием собственного организма</w:t>
      </w:r>
    </w:p>
    <w:p w:rsidR="003B7A24" w:rsidRPr="00FA3633" w:rsidRDefault="003B7A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7A24" w:rsidRPr="00FA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C"/>
    <w:rsid w:val="003B7A24"/>
    <w:rsid w:val="003C31F2"/>
    <w:rsid w:val="00E5687C"/>
    <w:rsid w:val="00F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1F2"/>
    <w:rPr>
      <w:b/>
      <w:bCs/>
    </w:rPr>
  </w:style>
  <w:style w:type="character" w:styleId="a4">
    <w:name w:val="Emphasis"/>
    <w:basedOn w:val="a0"/>
    <w:uiPriority w:val="20"/>
    <w:qFormat/>
    <w:rsid w:val="003C31F2"/>
    <w:rPr>
      <w:i/>
      <w:iCs/>
    </w:rPr>
  </w:style>
  <w:style w:type="paragraph" w:customStyle="1" w:styleId="c6">
    <w:name w:val="c6"/>
    <w:basedOn w:val="a"/>
    <w:rsid w:val="00FA36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A3633"/>
  </w:style>
  <w:style w:type="paragraph" w:customStyle="1" w:styleId="c13">
    <w:name w:val="c13"/>
    <w:basedOn w:val="a"/>
    <w:rsid w:val="00FA36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A3633"/>
  </w:style>
  <w:style w:type="paragraph" w:customStyle="1" w:styleId="c18">
    <w:name w:val="c18"/>
    <w:basedOn w:val="a"/>
    <w:rsid w:val="00FA36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FA36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1F2"/>
    <w:rPr>
      <w:b/>
      <w:bCs/>
    </w:rPr>
  </w:style>
  <w:style w:type="character" w:styleId="a4">
    <w:name w:val="Emphasis"/>
    <w:basedOn w:val="a0"/>
    <w:uiPriority w:val="20"/>
    <w:qFormat/>
    <w:rsid w:val="003C31F2"/>
    <w:rPr>
      <w:i/>
      <w:iCs/>
    </w:rPr>
  </w:style>
  <w:style w:type="paragraph" w:customStyle="1" w:styleId="c6">
    <w:name w:val="c6"/>
    <w:basedOn w:val="a"/>
    <w:rsid w:val="00FA36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A3633"/>
  </w:style>
  <w:style w:type="paragraph" w:customStyle="1" w:styleId="c13">
    <w:name w:val="c13"/>
    <w:basedOn w:val="a"/>
    <w:rsid w:val="00FA36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A3633"/>
  </w:style>
  <w:style w:type="paragraph" w:customStyle="1" w:styleId="c18">
    <w:name w:val="c18"/>
    <w:basedOn w:val="a"/>
    <w:rsid w:val="00FA36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FA36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8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2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1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8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64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1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76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23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489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77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136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175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729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130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51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595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61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24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4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8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46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8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7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48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6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0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356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951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448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181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348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661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32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921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8776</Words>
  <Characters>50026</Characters>
  <Application>Microsoft Office Word</Application>
  <DocSecurity>0</DocSecurity>
  <Lines>416</Lines>
  <Paragraphs>117</Paragraphs>
  <ScaleCrop>false</ScaleCrop>
  <Company>Home</Company>
  <LinksUpToDate>false</LinksUpToDate>
  <CharactersWithSpaces>58685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2020-02-17T17:24:00Z</dcterms:created>
  <dcterms:modified xsi:type="dcterms:W3CDTF">2020-02-17T17:32:00Z</dcterms:modified>
</cp:coreProperties>
</file>